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6172" w:right="0" w:firstLine="0"/>
        <w:jc w:val="left"/>
        <w:rPr>
          <w:sz w:val="17"/>
        </w:rPr>
      </w:pPr>
      <w:r>
        <w:rPr>
          <w:sz w:val="17"/>
        </w:rPr>
        <w:t>Załącznik nr 1 do zarządzenia nr 24 Rektora UJ z 25 kwietnia 2016 r.</w:t>
      </w:r>
    </w:p>
    <w:p>
      <w:pPr>
        <w:spacing w:before="21"/>
        <w:ind w:left="2525" w:right="2527" w:firstLine="0"/>
        <w:jc w:val="center"/>
        <w:rPr>
          <w:b/>
          <w:sz w:val="24"/>
        </w:rPr>
      </w:pPr>
      <w:r>
        <w:rPr>
          <w:b/>
          <w:sz w:val="24"/>
        </w:rPr>
        <w:t>KOSZTORYS WYDARZENIA</w:t>
      </w:r>
    </w:p>
    <w:p>
      <w:pPr>
        <w:pStyle w:val="Heading1"/>
        <w:spacing w:line="259" w:lineRule="auto" w:before="46"/>
        <w:ind w:left="2525" w:right="2552"/>
        <w:jc w:val="center"/>
      </w:pPr>
      <w:r>
        <w:rPr/>
        <w:t>organizowanego samodzielnie przez jednostki organizacyjne UJ (§ 1 ust.1 pkt 1) lub we współpracy z podmiotem zewnętrznym (§ 1 ust.1 pkt 3)</w:t>
      </w:r>
    </w:p>
    <w:p>
      <w:pPr>
        <w:spacing w:line="201" w:lineRule="exact" w:before="0"/>
        <w:ind w:left="2525" w:right="2548" w:firstLine="0"/>
        <w:jc w:val="center"/>
        <w:rPr>
          <w:sz w:val="19"/>
        </w:rPr>
      </w:pPr>
      <w:r>
        <w:rPr>
          <w:sz w:val="19"/>
        </w:rPr>
        <w:t>lub zlecanego do realizacji podmiotowi zewnętrznemu (§ 1 ust.1 pkt 4)</w:t>
      </w:r>
    </w:p>
    <w:p>
      <w:pPr>
        <w:pStyle w:val="BodyText"/>
        <w:spacing w:before="11"/>
        <w:rPr>
          <w:sz w:val="14"/>
        </w:rPr>
      </w:pPr>
    </w:p>
    <w:p>
      <w:pPr>
        <w:spacing w:before="65"/>
        <w:ind w:left="267" w:right="9410" w:firstLine="0"/>
        <w:jc w:val="left"/>
        <w:rPr>
          <w:sz w:val="19"/>
        </w:rPr>
      </w:pPr>
      <w:r>
        <w:rPr>
          <w:sz w:val="19"/>
        </w:rPr>
        <w:t>NAZWA WYDARZENIA:</w:t>
      </w:r>
    </w:p>
    <w:p>
      <w:pPr>
        <w:spacing w:before="145"/>
        <w:ind w:left="267" w:right="9364" w:firstLine="0"/>
        <w:jc w:val="left"/>
        <w:rPr>
          <w:sz w:val="19"/>
        </w:rPr>
      </w:pPr>
      <w:r>
        <w:rPr>
          <w:sz w:val="19"/>
        </w:rPr>
        <w:t>LICZBA UCZESTNIKÓW:</w:t>
      </w:r>
    </w:p>
    <w:p>
      <w:pPr>
        <w:spacing w:line="370" w:lineRule="atLeast" w:before="149"/>
        <w:ind w:left="267" w:right="8217" w:firstLine="0"/>
        <w:jc w:val="left"/>
        <w:rPr>
          <w:sz w:val="19"/>
        </w:rPr>
      </w:pPr>
      <w:r>
        <w:rPr>
          <w:sz w:val="19"/>
        </w:rPr>
        <w:t>DANE JEDNOSTKI ORGANIZUJĄCEJ: TERMIN:</w:t>
      </w:r>
    </w:p>
    <w:p>
      <w:pPr>
        <w:spacing w:before="0"/>
        <w:ind w:left="267" w:right="10156" w:firstLine="0"/>
        <w:jc w:val="left"/>
        <w:rPr>
          <w:sz w:val="19"/>
        </w:rPr>
      </w:pPr>
      <w:r>
        <w:rPr>
          <w:sz w:val="19"/>
        </w:rPr>
        <w:t>MIEJSCE:</w:t>
      </w:r>
    </w:p>
    <w:p>
      <w:pPr>
        <w:spacing w:before="141"/>
        <w:ind w:left="267" w:right="10156" w:firstLine="0"/>
        <w:jc w:val="left"/>
        <w:rPr>
          <w:sz w:val="19"/>
        </w:rPr>
      </w:pPr>
      <w:r>
        <w:rPr>
          <w:sz w:val="19"/>
        </w:rPr>
        <w:t>ZLECENIE SAP: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660"/>
        <w:gridCol w:w="980"/>
        <w:gridCol w:w="1320"/>
        <w:gridCol w:w="320"/>
        <w:gridCol w:w="1320"/>
        <w:gridCol w:w="320"/>
        <w:gridCol w:w="340"/>
        <w:gridCol w:w="980"/>
        <w:gridCol w:w="320"/>
        <w:gridCol w:w="1000"/>
        <w:gridCol w:w="320"/>
        <w:gridCol w:w="320"/>
        <w:gridCol w:w="118"/>
        <w:gridCol w:w="1202"/>
        <w:gridCol w:w="330"/>
        <w:gridCol w:w="108"/>
      </w:tblGrid>
      <w:tr>
        <w:trPr>
          <w:trHeight w:val="1046" w:hRule="atLeast"/>
        </w:trPr>
        <w:tc>
          <w:tcPr>
            <w:tcW w:w="2300" w:type="dxa"/>
            <w:gridSpan w:val="2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86"/>
              <w:rPr>
                <w:b/>
                <w:sz w:val="19"/>
              </w:rPr>
            </w:pPr>
            <w:r>
              <w:rPr>
                <w:b/>
                <w:sz w:val="19"/>
              </w:rPr>
              <w:t>LP.</w:t>
            </w:r>
          </w:p>
        </w:tc>
        <w:tc>
          <w:tcPr>
            <w:tcW w:w="2300" w:type="dxa"/>
            <w:gridSpan w:val="2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32" w:lineRule="auto" w:before="1"/>
              <w:ind w:left="1096"/>
              <w:rPr>
                <w:b/>
                <w:sz w:val="19"/>
              </w:rPr>
            </w:pPr>
            <w:r>
              <w:rPr>
                <w:b/>
                <w:sz w:val="19"/>
              </w:rPr>
              <w:t>Wyszczegól nienie</w:t>
            </w:r>
          </w:p>
        </w:tc>
        <w:tc>
          <w:tcPr>
            <w:tcW w:w="2300" w:type="dxa"/>
            <w:gridSpan w:val="4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2" w:lineRule="auto"/>
              <w:ind w:left="687" w:right="305"/>
              <w:rPr>
                <w:b/>
                <w:sz w:val="19"/>
              </w:rPr>
            </w:pPr>
            <w:r>
              <w:rPr>
                <w:b/>
                <w:sz w:val="19"/>
              </w:rPr>
              <w:t>Jednostka organizacyjna UJ</w:t>
            </w:r>
          </w:p>
        </w:tc>
        <w:tc>
          <w:tcPr>
            <w:tcW w:w="2300" w:type="dxa"/>
            <w:gridSpan w:val="3"/>
          </w:tcPr>
          <w:p>
            <w:pPr>
              <w:pStyle w:val="TableParagraph"/>
              <w:spacing w:line="264" w:lineRule="auto" w:before="34"/>
              <w:ind w:left="258" w:right="175" w:firstLine="84"/>
              <w:rPr>
                <w:b/>
                <w:sz w:val="19"/>
              </w:rPr>
            </w:pPr>
            <w:r>
              <w:rPr>
                <w:b/>
                <w:sz w:val="19"/>
              </w:rPr>
              <w:t>Współorganizator/ podmiot zewnętrzny</w:t>
            </w:r>
          </w:p>
        </w:tc>
        <w:tc>
          <w:tcPr>
            <w:tcW w:w="2290" w:type="dxa"/>
            <w:gridSpan w:val="5"/>
            <w:tcBorders>
              <w:bottom w:val="single" w:sz="8" w:space="0" w:color="CBCBC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50" w:lineRule="atLeast" w:before="127"/>
              <w:ind w:left="338" w:right="137" w:firstLine="163"/>
              <w:rPr>
                <w:b/>
                <w:sz w:val="19"/>
              </w:rPr>
            </w:pPr>
            <w:r>
              <w:rPr>
                <w:b/>
                <w:sz w:val="19"/>
              </w:rPr>
              <w:t>Razem wpływy i wydatki wydarzenia</w:t>
            </w:r>
          </w:p>
        </w:tc>
        <w:tc>
          <w:tcPr>
            <w:tcW w:w="108" w:type="dxa"/>
            <w:tcBorders>
              <w:top w:val="nil"/>
              <w:bottom w:val="single" w:sz="8" w:space="0" w:color="CBCBCB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8" w:hRule="atLeast"/>
        </w:trPr>
        <w:tc>
          <w:tcPr>
            <w:tcW w:w="23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85" w:lineRule="auto" w:before="152"/>
              <w:ind w:left="276" w:right="211" w:hanging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Pozycja finansowa w</w:t>
            </w:r>
          </w:p>
          <w:p>
            <w:pPr>
              <w:pStyle w:val="TableParagraph"/>
              <w:spacing w:line="199" w:lineRule="auto" w:before="39"/>
              <w:ind w:left="483" w:right="420"/>
              <w:jc w:val="center"/>
              <w:rPr>
                <w:b/>
                <w:sz w:val="19"/>
              </w:rPr>
            </w:pPr>
            <w:r>
              <w:rPr>
                <w:b/>
                <w:position w:val="-9"/>
                <w:sz w:val="19"/>
              </w:rPr>
              <w:t>SAP </w:t>
            </w:r>
            <w:r>
              <w:rPr>
                <w:b/>
                <w:sz w:val="19"/>
              </w:rPr>
              <w:t>(1)</w:t>
            </w: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572"/>
              <w:rPr>
                <w:b/>
                <w:sz w:val="19"/>
              </w:rPr>
            </w:pPr>
            <w:r>
              <w:rPr>
                <w:b/>
                <w:sz w:val="19"/>
              </w:rPr>
              <w:t>Wartość</w:t>
            </w:r>
          </w:p>
        </w:tc>
        <w:tc>
          <w:tcPr>
            <w:tcW w:w="1640" w:type="dxa"/>
            <w:gridSpan w:val="3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68" w:lineRule="auto"/>
              <w:ind w:left="171" w:firstLine="148"/>
              <w:rPr>
                <w:b/>
                <w:sz w:val="19"/>
              </w:rPr>
            </w:pPr>
            <w:r>
              <w:rPr>
                <w:b/>
                <w:sz w:val="19"/>
              </w:rPr>
              <w:t>Źródło finansow.</w:t>
            </w:r>
          </w:p>
        </w:tc>
        <w:tc>
          <w:tcPr>
            <w:tcW w:w="43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top w:val="single" w:sz="8" w:space="0" w:color="CBCBC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Wartość</w:t>
            </w:r>
          </w:p>
        </w:tc>
        <w:tc>
          <w:tcPr>
            <w:tcW w:w="438" w:type="dxa"/>
            <w:gridSpan w:val="2"/>
            <w:tcBorders>
              <w:top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640" w:type="dxa"/>
          </w:tcPr>
          <w:p>
            <w:pPr>
              <w:pStyle w:val="TableParagraph"/>
              <w:spacing w:before="34"/>
              <w:ind w:right="694"/>
              <w:jc w:val="right"/>
              <w:rPr>
                <w:sz w:val="21"/>
              </w:rPr>
            </w:pPr>
            <w:r>
              <w:rPr>
                <w:sz w:val="21"/>
              </w:rPr>
              <w:t>I.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13" w:lineRule="exact" w:before="66"/>
              <w:ind w:left="145"/>
              <w:rPr>
                <w:b/>
                <w:sz w:val="19"/>
              </w:rPr>
            </w:pPr>
            <w:r>
              <w:rPr>
                <w:b/>
                <w:sz w:val="19"/>
              </w:rPr>
              <w:t>WPŁYWY </w:t>
            </w:r>
            <w:r>
              <w:rPr>
                <w:b/>
                <w:position w:val="10"/>
                <w:sz w:val="19"/>
              </w:rPr>
              <w:t>(2)</w:t>
            </w:r>
          </w:p>
          <w:p>
            <w:pPr>
              <w:pStyle w:val="TableParagraph"/>
              <w:spacing w:line="89" w:lineRule="exact"/>
              <w:ind w:right="27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: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8" w:hRule="atLeast"/>
        </w:trPr>
        <w:tc>
          <w:tcPr>
            <w:tcW w:w="1640" w:type="dxa"/>
          </w:tcPr>
          <w:p>
            <w:pPr>
              <w:pStyle w:val="TableParagraph"/>
              <w:spacing w:before="77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20" w:lineRule="exact" w:before="52"/>
              <w:ind w:left="145" w:right="420"/>
              <w:rPr>
                <w:sz w:val="19"/>
              </w:rPr>
            </w:pPr>
            <w:r>
              <w:rPr>
                <w:sz w:val="19"/>
              </w:rPr>
              <w:t>Wpisowe/ Wpłaty od uczestników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before="47"/>
              <w:ind w:left="483" w:right="420"/>
              <w:jc w:val="center"/>
              <w:rPr>
                <w:sz w:val="19"/>
              </w:rPr>
            </w:pPr>
            <w:r>
              <w:rPr>
                <w:sz w:val="19"/>
              </w:rPr>
              <w:t>005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3" w:hRule="atLeast"/>
        </w:trPr>
        <w:tc>
          <w:tcPr>
            <w:tcW w:w="1640" w:type="dxa"/>
          </w:tcPr>
          <w:p>
            <w:pPr>
              <w:pStyle w:val="TableParagraph"/>
              <w:spacing w:before="73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20" w:lineRule="exact" w:before="48"/>
              <w:ind w:left="145" w:right="356"/>
              <w:rPr>
                <w:sz w:val="19"/>
              </w:rPr>
            </w:pPr>
            <w:r>
              <w:rPr>
                <w:sz w:val="19"/>
              </w:rPr>
              <w:t>Wpływy od jednostek UJ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before="43"/>
              <w:ind w:left="483" w:right="420"/>
              <w:jc w:val="center"/>
              <w:rPr>
                <w:sz w:val="19"/>
              </w:rPr>
            </w:pPr>
            <w:r>
              <w:rPr>
                <w:sz w:val="19"/>
              </w:rPr>
              <w:t>041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4" w:hRule="atLeast"/>
        </w:trPr>
        <w:tc>
          <w:tcPr>
            <w:tcW w:w="1640" w:type="dxa"/>
          </w:tcPr>
          <w:p>
            <w:pPr>
              <w:pStyle w:val="TableParagraph"/>
              <w:spacing w:before="73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20" w:lineRule="exact" w:before="48"/>
              <w:ind w:left="145" w:right="103"/>
              <w:rPr>
                <w:sz w:val="19"/>
              </w:rPr>
            </w:pPr>
            <w:r>
              <w:rPr>
                <w:sz w:val="19"/>
              </w:rPr>
              <w:t>Dofinansowanie jednostek zewnętrznych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before="43"/>
              <w:ind w:left="483" w:right="420"/>
              <w:jc w:val="center"/>
              <w:rPr>
                <w:sz w:val="19"/>
              </w:rPr>
            </w:pPr>
            <w:r>
              <w:rPr>
                <w:sz w:val="19"/>
              </w:rPr>
              <w:t>005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4" w:hRule="atLeast"/>
        </w:trPr>
        <w:tc>
          <w:tcPr>
            <w:tcW w:w="1640" w:type="dxa"/>
          </w:tcPr>
          <w:p>
            <w:pPr>
              <w:pStyle w:val="TableParagraph"/>
              <w:spacing w:before="73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35" w:lineRule="auto" w:before="68"/>
              <w:ind w:left="145" w:right="103"/>
              <w:rPr>
                <w:b/>
                <w:sz w:val="19"/>
              </w:rPr>
            </w:pPr>
            <w:r>
              <w:rPr>
                <w:sz w:val="19"/>
              </w:rPr>
              <w:t>Dofinansowanie z jednostek UJ </w:t>
            </w:r>
            <w:r>
              <w:rPr>
                <w:b/>
                <w:sz w:val="19"/>
              </w:rPr>
              <w:t>(3)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before="43"/>
              <w:ind w:left="408"/>
              <w:rPr>
                <w:sz w:val="19"/>
              </w:rPr>
            </w:pPr>
            <w:r>
              <w:rPr>
                <w:sz w:val="19"/>
              </w:rPr>
              <w:t>Dofin.Inne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1640" w:type="dxa"/>
          </w:tcPr>
          <w:p>
            <w:pPr>
              <w:pStyle w:val="TableParagraph"/>
              <w:spacing w:before="77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20" w:lineRule="exact" w:before="52"/>
              <w:ind w:left="145" w:right="536"/>
              <w:rPr>
                <w:sz w:val="19"/>
              </w:rPr>
            </w:pPr>
            <w:r>
              <w:rPr>
                <w:sz w:val="19"/>
              </w:rPr>
              <w:t>Wpłaty od sponsorów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before="47"/>
              <w:ind w:left="483" w:right="420"/>
              <w:jc w:val="center"/>
              <w:rPr>
                <w:sz w:val="19"/>
              </w:rPr>
            </w:pPr>
            <w:r>
              <w:rPr>
                <w:sz w:val="19"/>
              </w:rPr>
              <w:t>005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4" w:hRule="atLeast"/>
        </w:trPr>
        <w:tc>
          <w:tcPr>
            <w:tcW w:w="1640" w:type="dxa"/>
          </w:tcPr>
          <w:p>
            <w:pPr>
              <w:pStyle w:val="TableParagraph"/>
              <w:spacing w:line="182" w:lineRule="exact" w:before="73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12" w:lineRule="exact" w:before="43"/>
              <w:ind w:left="145"/>
              <w:rPr>
                <w:sz w:val="19"/>
              </w:rPr>
            </w:pPr>
            <w:r>
              <w:rPr>
                <w:sz w:val="19"/>
              </w:rPr>
              <w:t>Darowizny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12" w:lineRule="exact" w:before="43"/>
              <w:ind w:left="483" w:right="420"/>
              <w:jc w:val="center"/>
              <w:rPr>
                <w:sz w:val="19"/>
              </w:rPr>
            </w:pPr>
            <w:r>
              <w:rPr>
                <w:sz w:val="19"/>
              </w:rPr>
              <w:t>005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1640" w:type="dxa"/>
          </w:tcPr>
          <w:p>
            <w:pPr>
              <w:pStyle w:val="TableParagraph"/>
              <w:spacing w:line="182" w:lineRule="exact" w:before="77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12" w:lineRule="exact" w:before="47"/>
              <w:ind w:left="145"/>
              <w:rPr>
                <w:sz w:val="19"/>
              </w:rPr>
            </w:pPr>
            <w:r>
              <w:rPr>
                <w:sz w:val="19"/>
              </w:rPr>
              <w:t>Inne: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12" w:lineRule="exact" w:before="47"/>
              <w:ind w:left="483" w:right="420"/>
              <w:jc w:val="center"/>
              <w:rPr>
                <w:sz w:val="19"/>
              </w:rPr>
            </w:pPr>
            <w:r>
              <w:rPr>
                <w:sz w:val="19"/>
              </w:rPr>
              <w:t>005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1640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2"/>
            <w:tcBorders>
              <w:bottom w:val="single" w:sz="24" w:space="0" w:color="000000"/>
            </w:tcBorders>
          </w:tcPr>
          <w:p>
            <w:pPr>
              <w:pStyle w:val="TableParagraph"/>
              <w:spacing w:line="220" w:lineRule="exact" w:before="52"/>
              <w:ind w:left="145"/>
              <w:rPr>
                <w:b/>
                <w:sz w:val="19"/>
              </w:rPr>
            </w:pPr>
            <w:r>
              <w:rPr>
                <w:b/>
                <w:sz w:val="19"/>
              </w:rPr>
              <w:t>SUMA WPŁYWÓW:</w:t>
            </w:r>
          </w:p>
        </w:tc>
        <w:tc>
          <w:tcPr>
            <w:tcW w:w="1640" w:type="dxa"/>
            <w:gridSpan w:val="2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2"/>
            <w:tcBorders>
              <w:bottom w:val="single" w:sz="24" w:space="0" w:color="000000"/>
            </w:tcBorders>
          </w:tcPr>
          <w:p>
            <w:pPr>
              <w:pStyle w:val="TableParagraph"/>
              <w:spacing w:before="63"/>
              <w:ind w:right="89"/>
              <w:jc w:val="right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640" w:type="dxa"/>
            <w:gridSpan w:val="3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  <w:tcBorders>
              <w:bottom w:val="single" w:sz="24" w:space="0" w:color="000000"/>
            </w:tcBorders>
          </w:tcPr>
          <w:p>
            <w:pPr>
              <w:pStyle w:val="TableParagraph"/>
              <w:spacing w:before="63"/>
              <w:ind w:right="99"/>
              <w:jc w:val="right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640" w:type="dxa"/>
            <w:tcBorders>
              <w:top w:val="single" w:sz="24" w:space="0" w:color="000000"/>
            </w:tcBorders>
          </w:tcPr>
          <w:p>
            <w:pPr>
              <w:pStyle w:val="TableParagraph"/>
              <w:spacing w:line="207" w:lineRule="exact" w:before="19"/>
              <w:ind w:right="665"/>
              <w:jc w:val="right"/>
              <w:rPr>
                <w:sz w:val="21"/>
              </w:rPr>
            </w:pPr>
            <w:r>
              <w:rPr>
                <w:sz w:val="21"/>
              </w:rPr>
              <w:t>II.</w:t>
            </w:r>
          </w:p>
        </w:tc>
        <w:tc>
          <w:tcPr>
            <w:tcW w:w="1640" w:type="dxa"/>
            <w:gridSpan w:val="2"/>
            <w:tcBorders>
              <w:top w:val="single" w:sz="24" w:space="0" w:color="000000"/>
              <w:bottom w:val="single" w:sz="18" w:space="0" w:color="000000"/>
            </w:tcBorders>
          </w:tcPr>
          <w:p>
            <w:pPr>
              <w:pStyle w:val="TableParagraph"/>
              <w:spacing w:line="196" w:lineRule="exact" w:before="30"/>
              <w:ind w:left="145"/>
              <w:rPr>
                <w:b/>
                <w:sz w:val="19"/>
              </w:rPr>
            </w:pPr>
            <w:r>
              <w:rPr>
                <w:b/>
                <w:sz w:val="19"/>
              </w:rPr>
              <w:t>WYDATKI:</w:t>
            </w:r>
          </w:p>
        </w:tc>
        <w:tc>
          <w:tcPr>
            <w:tcW w:w="1640" w:type="dxa"/>
            <w:gridSpan w:val="2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gridSpan w:val="2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gridSpan w:val="3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gridSpan w:val="3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gridSpan w:val="3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1640" w:type="dxa"/>
          </w:tcPr>
          <w:p>
            <w:pPr>
              <w:pStyle w:val="TableParagraph"/>
              <w:spacing w:before="65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1640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line="220" w:lineRule="exact" w:before="39"/>
              <w:ind w:left="145" w:right="71"/>
              <w:rPr>
                <w:sz w:val="19"/>
              </w:rPr>
            </w:pPr>
            <w:r>
              <w:rPr>
                <w:sz w:val="19"/>
              </w:rPr>
              <w:t>Zakwaterowanie uczestników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before="35"/>
              <w:ind w:left="498"/>
              <w:rPr>
                <w:sz w:val="19"/>
              </w:rPr>
            </w:pPr>
            <w:r>
              <w:rPr>
                <w:sz w:val="19"/>
              </w:rPr>
              <w:t>401/402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4" w:hRule="atLeast"/>
        </w:trPr>
        <w:tc>
          <w:tcPr>
            <w:tcW w:w="1640" w:type="dxa"/>
          </w:tcPr>
          <w:p>
            <w:pPr>
              <w:pStyle w:val="TableParagraph"/>
              <w:spacing w:before="74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20" w:lineRule="exact" w:before="48"/>
              <w:ind w:left="145" w:right="420"/>
              <w:rPr>
                <w:sz w:val="19"/>
              </w:rPr>
            </w:pPr>
            <w:r>
              <w:rPr>
                <w:sz w:val="19"/>
              </w:rPr>
              <w:t>Wyżywienie uczestników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before="44"/>
              <w:ind w:left="483" w:right="420"/>
              <w:jc w:val="center"/>
              <w:rPr>
                <w:sz w:val="19"/>
              </w:rPr>
            </w:pPr>
            <w:r>
              <w:rPr>
                <w:sz w:val="19"/>
              </w:rPr>
              <w:t>402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1640" w:type="dxa"/>
          </w:tcPr>
          <w:p>
            <w:pPr>
              <w:pStyle w:val="TableParagraph"/>
              <w:spacing w:line="182" w:lineRule="exact" w:before="74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12" w:lineRule="exact" w:before="44"/>
              <w:ind w:left="145"/>
              <w:rPr>
                <w:sz w:val="19"/>
              </w:rPr>
            </w:pPr>
            <w:r>
              <w:rPr>
                <w:sz w:val="19"/>
              </w:rPr>
              <w:t>Wynajem sal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12" w:lineRule="exact" w:before="44"/>
              <w:ind w:left="498"/>
              <w:rPr>
                <w:sz w:val="19"/>
              </w:rPr>
            </w:pPr>
            <w:r>
              <w:rPr>
                <w:sz w:val="19"/>
              </w:rPr>
              <w:t>401/402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1640" w:type="dxa"/>
          </w:tcPr>
          <w:p>
            <w:pPr>
              <w:pStyle w:val="TableParagraph"/>
              <w:spacing w:line="182" w:lineRule="exact" w:before="77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12" w:lineRule="exact" w:before="47"/>
              <w:ind w:left="145"/>
              <w:rPr>
                <w:sz w:val="19"/>
              </w:rPr>
            </w:pPr>
            <w:r>
              <w:rPr>
                <w:sz w:val="19"/>
              </w:rPr>
              <w:t>Transport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12" w:lineRule="exact" w:before="47"/>
              <w:ind w:left="483" w:right="420"/>
              <w:jc w:val="center"/>
              <w:rPr>
                <w:sz w:val="19"/>
              </w:rPr>
            </w:pPr>
            <w:r>
              <w:rPr>
                <w:sz w:val="19"/>
              </w:rPr>
              <w:t>402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6" w:hRule="atLeast"/>
        </w:trPr>
        <w:tc>
          <w:tcPr>
            <w:tcW w:w="1640" w:type="dxa"/>
          </w:tcPr>
          <w:p>
            <w:pPr>
              <w:pStyle w:val="TableParagraph"/>
              <w:spacing w:before="87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20" w:lineRule="exact" w:before="61"/>
              <w:ind w:left="145" w:right="177"/>
              <w:rPr>
                <w:sz w:val="19"/>
              </w:rPr>
            </w:pPr>
            <w:r>
              <w:rPr>
                <w:sz w:val="19"/>
              </w:rPr>
              <w:t>Materiały konferencyjne i biurowe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before="56"/>
              <w:ind w:left="483" w:right="420"/>
              <w:jc w:val="center"/>
              <w:rPr>
                <w:sz w:val="19"/>
              </w:rPr>
            </w:pPr>
            <w:r>
              <w:rPr>
                <w:sz w:val="19"/>
              </w:rPr>
              <w:t>901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61" w:hRule="atLeast"/>
        </w:trPr>
        <w:tc>
          <w:tcPr>
            <w:tcW w:w="1640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before="1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40" w:lineRule="atLeast" w:before="3"/>
              <w:ind w:left="145" w:right="71"/>
              <w:rPr>
                <w:sz w:val="19"/>
              </w:rPr>
            </w:pPr>
            <w:r>
              <w:rPr>
                <w:sz w:val="19"/>
              </w:rPr>
              <w:t>Opracowanie i druk materiałów pokonferencyjny ch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before="141"/>
              <w:ind w:left="498"/>
              <w:rPr>
                <w:sz w:val="19"/>
              </w:rPr>
            </w:pPr>
            <w:r>
              <w:rPr>
                <w:sz w:val="19"/>
              </w:rPr>
              <w:t>102/402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03" w:hRule="atLeast"/>
        </w:trPr>
        <w:tc>
          <w:tcPr>
            <w:tcW w:w="1640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right="682"/>
              <w:jc w:val="right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40" w:lineRule="atLeast" w:before="5"/>
              <w:ind w:left="145" w:right="82"/>
              <w:rPr>
                <w:sz w:val="19"/>
              </w:rPr>
            </w:pPr>
            <w:r>
              <w:rPr>
                <w:sz w:val="19"/>
              </w:rPr>
              <w:t>Umowy cywilno- prawne związane z organizacją konferencji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before="136"/>
              <w:ind w:left="483" w:right="420"/>
              <w:jc w:val="center"/>
              <w:rPr>
                <w:sz w:val="19"/>
              </w:rPr>
            </w:pPr>
            <w:r>
              <w:rPr>
                <w:sz w:val="19"/>
              </w:rPr>
              <w:t>102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00" w:h="16840"/>
          <w:pgMar w:top="760" w:bottom="280" w:left="40" w:right="20"/>
        </w:sect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1640"/>
        <w:gridCol w:w="1640"/>
        <w:gridCol w:w="1640"/>
        <w:gridCol w:w="1640"/>
        <w:gridCol w:w="1640"/>
        <w:gridCol w:w="1640"/>
      </w:tblGrid>
      <w:tr>
        <w:trPr>
          <w:trHeight w:val="275" w:hRule="atLeast"/>
        </w:trPr>
        <w:tc>
          <w:tcPr>
            <w:tcW w:w="1640" w:type="dxa"/>
          </w:tcPr>
          <w:p>
            <w:pPr>
              <w:pStyle w:val="TableParagraph"/>
              <w:spacing w:line="182" w:lineRule="exact" w:before="73"/>
              <w:ind w:left="483" w:right="373"/>
              <w:jc w:val="center"/>
              <w:rPr>
                <w:sz w:val="17"/>
              </w:rPr>
            </w:pPr>
            <w:r>
              <w:rPr>
                <w:sz w:val="17"/>
              </w:rPr>
              <w:t>8.</w:t>
            </w:r>
          </w:p>
        </w:tc>
        <w:tc>
          <w:tcPr>
            <w:tcW w:w="1640" w:type="dxa"/>
          </w:tcPr>
          <w:p>
            <w:pPr>
              <w:pStyle w:val="TableParagraph"/>
              <w:spacing w:line="213" w:lineRule="exact" w:before="42"/>
              <w:ind w:left="145"/>
              <w:rPr>
                <w:sz w:val="19"/>
              </w:rPr>
            </w:pPr>
            <w:r>
              <w:rPr>
                <w:sz w:val="19"/>
              </w:rPr>
              <w:t>Inne:</w:t>
            </w:r>
          </w:p>
        </w:tc>
        <w:tc>
          <w:tcPr>
            <w:tcW w:w="1640" w:type="dxa"/>
          </w:tcPr>
          <w:p>
            <w:pPr>
              <w:pStyle w:val="TableParagraph"/>
              <w:spacing w:line="213" w:lineRule="exact" w:before="42"/>
              <w:ind w:left="483" w:right="420"/>
              <w:jc w:val="center"/>
              <w:rPr>
                <w:sz w:val="19"/>
              </w:rPr>
            </w:pPr>
            <w:r>
              <w:rPr>
                <w:sz w:val="19"/>
              </w:rPr>
              <w:t>901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line="222" w:lineRule="exact" w:before="42"/>
              <w:ind w:left="145"/>
              <w:rPr>
                <w:sz w:val="19"/>
              </w:rPr>
            </w:pPr>
            <w:r>
              <w:rPr>
                <w:sz w:val="19"/>
              </w:rPr>
              <w:t>…………………</w:t>
            </w:r>
          </w:p>
          <w:p>
            <w:pPr>
              <w:pStyle w:val="TableParagraph"/>
              <w:spacing w:line="199" w:lineRule="exact"/>
              <w:ind w:left="145"/>
              <w:rPr>
                <w:sz w:val="19"/>
              </w:rPr>
            </w:pPr>
            <w:r>
              <w:rPr>
                <w:sz w:val="19"/>
              </w:rPr>
              <w:t>……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0" w:hRule="atLeast"/>
        </w:trPr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line="213" w:lineRule="exact" w:before="67"/>
              <w:ind w:left="145"/>
              <w:rPr>
                <w:sz w:val="19"/>
              </w:rPr>
            </w:pPr>
            <w:r>
              <w:rPr>
                <w:sz w:val="19"/>
              </w:rPr>
              <w:t>…………………</w:t>
            </w:r>
          </w:p>
          <w:p>
            <w:pPr>
              <w:pStyle w:val="TableParagraph"/>
              <w:spacing w:line="190" w:lineRule="exact"/>
              <w:ind w:left="145"/>
              <w:rPr>
                <w:sz w:val="19"/>
              </w:rPr>
            </w:pPr>
            <w:r>
              <w:rPr>
                <w:sz w:val="19"/>
              </w:rPr>
              <w:t>……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640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202" w:lineRule="exact" w:before="62"/>
              <w:ind w:left="145"/>
              <w:rPr>
                <w:b/>
                <w:sz w:val="19"/>
              </w:rPr>
            </w:pPr>
            <w:r>
              <w:rPr>
                <w:b/>
                <w:sz w:val="19"/>
              </w:rPr>
              <w:t>Suma</w:t>
            </w:r>
          </w:p>
        </w:tc>
        <w:tc>
          <w:tcPr>
            <w:tcW w:w="1640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201" w:lineRule="exact" w:before="64"/>
              <w:ind w:right="89"/>
              <w:jc w:val="right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640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201" w:lineRule="exact" w:before="64"/>
              <w:ind w:right="89"/>
              <w:jc w:val="right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</w:tr>
      <w:tr>
        <w:trPr>
          <w:trHeight w:val="596" w:hRule="atLeast"/>
        </w:trPr>
        <w:tc>
          <w:tcPr>
            <w:tcW w:w="1640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46"/>
              <w:ind w:left="483" w:right="374"/>
              <w:jc w:val="center"/>
              <w:rPr>
                <w:sz w:val="21"/>
              </w:rPr>
            </w:pPr>
            <w:r>
              <w:rPr>
                <w:sz w:val="21"/>
              </w:rPr>
              <w:t>III.</w:t>
            </w:r>
          </w:p>
        </w:tc>
        <w:tc>
          <w:tcPr>
            <w:tcW w:w="1640" w:type="dxa"/>
            <w:tcBorders>
              <w:top w:val="single" w:sz="24" w:space="0" w:color="000000"/>
            </w:tcBorders>
          </w:tcPr>
          <w:p>
            <w:pPr>
              <w:pStyle w:val="TableParagraph"/>
              <w:spacing w:line="223" w:lineRule="exact" w:before="53"/>
              <w:ind w:left="145"/>
              <w:rPr>
                <w:b/>
                <w:sz w:val="19"/>
              </w:rPr>
            </w:pPr>
            <w:r>
              <w:rPr>
                <w:b/>
                <w:sz w:val="19"/>
              </w:rPr>
              <w:t>WPŁYWY -</w:t>
            </w:r>
          </w:p>
          <w:p>
            <w:pPr>
              <w:pStyle w:val="TableParagraph"/>
              <w:spacing w:line="210" w:lineRule="exact"/>
              <w:ind w:left="145"/>
              <w:rPr>
                <w:b/>
                <w:sz w:val="19"/>
              </w:rPr>
            </w:pPr>
            <w:r>
              <w:rPr>
                <w:b/>
                <w:sz w:val="19"/>
              </w:rPr>
              <w:t>WYDATKI </w:t>
            </w:r>
            <w:r>
              <w:rPr>
                <w:b/>
                <w:position w:val="10"/>
                <w:sz w:val="19"/>
              </w:rPr>
              <w:t>(4)</w:t>
            </w:r>
          </w:p>
          <w:p>
            <w:pPr>
              <w:pStyle w:val="TableParagraph"/>
              <w:spacing w:line="89" w:lineRule="exact"/>
              <w:ind w:right="2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:</w:t>
            </w:r>
          </w:p>
        </w:tc>
        <w:tc>
          <w:tcPr>
            <w:tcW w:w="1640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640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</w:tr>
    </w:tbl>
    <w:p>
      <w:pPr>
        <w:pStyle w:val="BodyText"/>
        <w:spacing w:line="312" w:lineRule="auto"/>
        <w:ind w:left="363" w:right="2306"/>
      </w:pPr>
      <w:r>
        <w:rPr/>
        <w:t>Pozycja finansowa w SAP zależy od formy w jakiej będą realizowane wydatki ( np. umowy cywilnoprawne lub usługi zewnętrzne ) W przypadku opodatkowanych wpływów należy planować wartość w wysokości netto ( bez podatku VAT )</w:t>
      </w:r>
    </w:p>
    <w:p>
      <w:pPr>
        <w:pStyle w:val="BodyText"/>
        <w:spacing w:line="312" w:lineRule="auto"/>
        <w:ind w:left="363" w:right="2154"/>
      </w:pPr>
      <w:r>
        <w:rPr/>
        <w:t>W przypadu finansowania przez inną jednostkę UJ budżet na ten cel powinien być zabezpieczony w rocznym budżecie tej jednostki Pozycja III (WPŁYWY - WYDATKI) zawsze ≥0,00</w:t>
      </w:r>
    </w:p>
    <w:p>
      <w:pPr>
        <w:spacing w:before="116"/>
        <w:ind w:left="2525" w:right="2382" w:firstLine="0"/>
        <w:jc w:val="center"/>
        <w:rPr>
          <w:sz w:val="17"/>
        </w:rPr>
      </w:pPr>
      <w:r>
        <w:rPr>
          <w:b/>
          <w:sz w:val="17"/>
        </w:rPr>
        <w:t>Data wypełnienia kosztorysu</w:t>
      </w:r>
      <w:r>
        <w:rPr>
          <w:sz w:val="17"/>
        </w:rPr>
        <w:t>……………………………...</w:t>
      </w:r>
    </w:p>
    <w:p>
      <w:pPr>
        <w:pStyle w:val="BodyText"/>
      </w:pPr>
    </w:p>
    <w:p>
      <w:pPr>
        <w:pStyle w:val="Heading2"/>
        <w:spacing w:before="132"/>
        <w:ind w:left="2525" w:right="2355"/>
        <w:jc w:val="center"/>
      </w:pPr>
      <w:r>
        <w:rPr/>
        <w:t>Organizator wydarzenia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214" w:right="0" w:firstLine="0"/>
        <w:jc w:val="left"/>
        <w:rPr>
          <w:b/>
          <w:sz w:val="17"/>
        </w:rPr>
      </w:pPr>
      <w:r>
        <w:rPr>
          <w:b/>
          <w:sz w:val="17"/>
        </w:rPr>
        <w:t>Kierownik jednostki/ Dziekan Wydziału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5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sz w:val="24"/>
        </w:rPr>
        <w:t>Uwaga: WYMAGANE JEST DOŁĄCZENIE KRÓTKIEGO OPISU WYDARZENIA z podaniem jego celu</w:t>
      </w:r>
    </w:p>
    <w:sectPr>
      <w:pgSz w:w="11900" w:h="16840"/>
      <w:pgMar w:top="440" w:bottom="280" w:left="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16"/>
      <w:szCs w:val="16"/>
    </w:rPr>
  </w:style>
  <w:style w:styleId="Heading1" w:type="paragraph">
    <w:name w:val="Heading 1"/>
    <w:basedOn w:val="Normal"/>
    <w:uiPriority w:val="1"/>
    <w:qFormat/>
    <w:pPr>
      <w:ind w:left="267" w:right="10156"/>
      <w:outlineLvl w:val="1"/>
    </w:pPr>
    <w:rPr>
      <w:rFonts w:ascii="Helvetica" w:hAnsi="Helvetica" w:eastAsia="Helvetica" w:cs="Helvetica"/>
      <w:sz w:val="19"/>
      <w:szCs w:val="19"/>
    </w:rPr>
  </w:style>
  <w:style w:styleId="Heading2" w:type="paragraph">
    <w:name w:val="Heading 2"/>
    <w:basedOn w:val="Normal"/>
    <w:uiPriority w:val="1"/>
    <w:qFormat/>
    <w:pPr>
      <w:ind w:left="214"/>
      <w:outlineLvl w:val="2"/>
    </w:pPr>
    <w:rPr>
      <w:rFonts w:ascii="Helvetica" w:hAnsi="Helvetica" w:eastAsia="Helvetica" w:cs="Helvetica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Helvetica" w:hAnsi="Helvetica" w:eastAsia="Helvetica" w:cs="Helvetic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zarz_24_2016</dc:title>
  <dcterms:created xsi:type="dcterms:W3CDTF">2023-01-31T10:52:37Z</dcterms:created>
  <dcterms:modified xsi:type="dcterms:W3CDTF">2023-01-31T10:52:37Z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TextEdit</vt:lpwstr>
  </property>
  <property fmtid="{D5CDD505-2E9C-101B-9397-08002B2CF9AE}" pid="4" name="LastSaved">
    <vt:filetime>2023-01-31T00:00:00Z</vt:filetime>
  </property>
</Properties>
</file>